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B1C6" w14:textId="77777777" w:rsidR="00E67F61" w:rsidRPr="004C0A1B" w:rsidRDefault="00000000" w:rsidP="004C0A1B">
      <w:pPr>
        <w:spacing w:after="40"/>
        <w:rPr>
          <w:color w:val="auto"/>
        </w:rPr>
      </w:pPr>
      <w:r>
        <w:rPr>
          <w:b/>
          <w:bCs/>
          <w:color w:val="auto"/>
          <w:sz w:val="34"/>
          <w:szCs w:val="34"/>
        </w:rPr>
        <w:t>YANCLY ESCOBAR SIERRA</w:t>
      </w:r>
    </w:p>
    <w:p w14:paraId="5C39BC5D" w14:textId="77777777" w:rsidR="00E67F61" w:rsidRPr="004C0A1B" w:rsidRDefault="00000000" w:rsidP="004C0A1B">
      <w:pPr>
        <w:spacing w:after="100"/>
        <w:rPr>
          <w:color w:val="auto"/>
        </w:rPr>
      </w:pPr>
      <w:r>
        <w:rPr>
          <w:color w:val="auto"/>
        </w:rPr>
        <w:t>Abogada | Especialista en Gerencia, Gobierno y Gestión Pública | Profesional en Relaciones Internacionales</w:t>
      </w:r>
    </w:p>
    <w:p w14:paraId="2DFC27E8" w14:textId="74BA0AF7" w:rsidR="00E67F61" w:rsidRPr="004C0A1B" w:rsidRDefault="00000000" w:rsidP="004C0A1B">
      <w:pPr>
        <w:pBdr>
          <w:bottom w:val="single" w:sz="8" w:space="4" w:color="1F3864"/>
        </w:pBdr>
        <w:rPr>
          <w:color w:val="auto"/>
        </w:rPr>
      </w:pPr>
      <w:r>
        <w:rPr>
          <w:color w:val="auto"/>
          <w:sz w:val="19"/>
          <w:szCs w:val="19"/>
        </w:rPr>
        <w:t>Madrid, Cundinamarca, Colombia | (+57) 314 416 1443 | yancliescobar@gmail.com</w:t>
      </w:r>
    </w:p>
    <w:p w14:paraId="3D93CD3E" w14:textId="77777777" w:rsidR="00E67F61" w:rsidRPr="004C0A1B" w:rsidRDefault="00000000">
      <w:pPr>
        <w:pStyle w:val="Ttulo1"/>
        <w:rPr>
          <w:color w:val="auto"/>
        </w:rPr>
      </w:pPr>
      <w:r>
        <w:rPr>
          <w:color w:val="auto"/>
        </w:rPr>
        <w:t>Perfil Profesional</w:t>
      </w:r>
    </w:p>
    <w:p w14:paraId="6A3594D2" w14:textId="3FE4FC07" w:rsidR="00E67F61" w:rsidRPr="004C0A1B" w:rsidRDefault="00000000" w:rsidP="004C0A1B">
      <w:pPr>
        <w:spacing w:after="100"/>
        <w:jc w:val="both"/>
        <w:rPr>
          <w:color w:val="auto"/>
        </w:rPr>
      </w:pPr>
      <w:r>
        <w:rPr>
          <w:color w:val="auto"/>
        </w:rPr>
        <w:t>Abogada y profesional en Relaciones Internacionales, con especialización en Gerencia, Gobierno y Gestión Pública. Más de 15 años de experiencia en el sector público, en cargos de gobierno municipal y departamental, incluyendo dirección de secretarías de despacho, gestión de seguridad y convivencia ciudadana, planeación territorial y representación política como concejala.</w:t>
      </w:r>
      <w:r w:rsidR="009A7223">
        <w:rPr>
          <w:color w:val="auto"/>
        </w:rPr>
        <w:t xml:space="preserve"> C</w:t>
      </w:r>
      <w:r>
        <w:rPr>
          <w:color w:val="auto"/>
        </w:rPr>
        <w:t>oordinación interinstitucional con entidades nacionales, departamentales y municipales, y liderazgo de equipos en entornos de alta exigencia política y administrativa. Reconocida por su capacidad de articulación con actores gubernamentales y comunitarios, gestión administrativa rigurosa y compromiso con la transparencia y el desarrollo territorial.</w:t>
      </w:r>
    </w:p>
    <w:p w14:paraId="249B1934" w14:textId="77777777" w:rsidR="00E67F61" w:rsidRPr="004C0A1B" w:rsidRDefault="00000000">
      <w:pPr>
        <w:pStyle w:val="Ttulo1"/>
        <w:rPr>
          <w:color w:val="auto"/>
        </w:rPr>
      </w:pPr>
      <w:r>
        <w:rPr>
          <w:color w:val="auto"/>
        </w:rPr>
        <w:t>Experiencia Laboral</w:t>
      </w:r>
    </w:p>
    <w:p w14:paraId="6F878B0B" w14:textId="77777777" w:rsidR="001C6E8D" w:rsidRPr="000829BD" w:rsidRDefault="001C6E8D" w:rsidP="001C6E8D">
      <w:pPr>
        <w:pStyle w:val="JobTitle"/>
        <w:jc w:val="both"/>
        <w:rPr>
          <w:color w:val="auto"/>
        </w:rPr>
      </w:pPr>
      <w:r>
        <w:rPr>
          <w:color w:val="auto"/>
        </w:rPr>
        <w:t>Movimiento Salvación Nacional — Candidata a la Cámara de Representantes por Cundinamarca</w:t>
      </w:r>
    </w:p>
    <w:p w14:paraId="3DEE1E4E" w14:textId="77777777" w:rsidR="001C6E8D" w:rsidRPr="000829BD" w:rsidRDefault="001C6E8D" w:rsidP="001C6E8D">
      <w:pPr>
        <w:pStyle w:val="OrgDate"/>
        <w:jc w:val="both"/>
        <w:rPr>
          <w:color w:val="auto"/>
        </w:rPr>
      </w:pPr>
      <w:r>
        <w:rPr>
          <w:color w:val="auto"/>
          <w:sz w:val="19"/>
          <w:szCs w:val="19"/>
        </w:rPr>
        <w:t>2025 – Marzo 2026</w:t>
      </w:r>
    </w:p>
    <w:p w14:paraId="08C45899" w14:textId="7D919B87" w:rsidR="001C6E8D" w:rsidRPr="001C6E8D" w:rsidRDefault="001C6E8D" w:rsidP="001C6E8D">
      <w:pPr>
        <w:pStyle w:val="Prrafodelista"/>
        <w:numPr>
          <w:ilvl w:val="0"/>
          <w:numId w:val="3"/>
        </w:numPr>
        <w:spacing w:after="60"/>
        <w:jc w:val="both"/>
        <w:rPr>
          <w:color w:val="auto"/>
        </w:rPr>
      </w:pPr>
      <w:r>
        <w:rPr>
          <w:color w:val="auto"/>
          <w:sz w:val="20"/>
          <w:szCs w:val="20"/>
        </w:rPr>
        <w:t>Candidata a la Cámara de Representantes por el departamento de Cundinamarca, en las elecciones legislativas de Colombia del 8 de marzo de 2026, por el Movimiento Salvación Nacional.</w:t>
      </w:r>
    </w:p>
    <w:p w14:paraId="08C45900" w14:textId="7D919B88" w:rsidR="001C6E8D" w:rsidRPr="001C6E8D" w:rsidRDefault="001C6E8D" w:rsidP="001C6E8D">
      <w:pPr>
        <w:pStyle w:val="Prrafodelista"/>
        <w:numPr>
          <w:ilvl w:val="0"/>
          <w:numId w:val="3"/>
        </w:numPr>
        <w:spacing w:after="60"/>
        <w:jc w:val="both"/>
        <w:rPr>
          <w:color w:val="auto"/>
        </w:rPr>
      </w:pPr>
      <w:r>
        <w:rPr>
          <w:color w:val="auto"/>
          <w:sz w:val="20"/>
          <w:szCs w:val="20"/>
        </w:rPr>
        <w:t>Desarrollé una propuesta política enfocada en seguridad ciudadana, gestión territorial y fortalecimiento institucional, articulando su trayectoria en el sector público con la agenda legislativa departamental.</w:t>
      </w:r>
    </w:p>
    <w:p w14:paraId="6D229C5B" w14:textId="2CE282E5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Gobernación de Cundinamarca — Profesional Especializado</w:t>
      </w:r>
    </w:p>
    <w:p w14:paraId="63D53F4D" w14:textId="25CFA19E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Agosto 2024 – Noviembre 2024</w:t>
      </w:r>
    </w:p>
    <w:p w14:paraId="06EA4AB6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Brindé acompañamiento y asesoría técnica para la implementación del Plan Integral de Seguridad y Convivencia Ciudadana Departamental (PISCC) en los municipios de Cundinamarca.</w:t>
      </w:r>
    </w:p>
    <w:p w14:paraId="6540E482" w14:textId="4F633B30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Realicé diagnósticos territoriales de seguridad y convivencia, y lideré la transferencia de conocimiento técnico a equipos municipales.</w:t>
      </w:r>
    </w:p>
    <w:p w14:paraId="058B3881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Efectué seguimiento periódico a la implementación del PISCC, fortaleciendo la articulación entre el nivel departamental y municipal en materia de seguridad ciudadana.</w:t>
      </w:r>
    </w:p>
    <w:p w14:paraId="49036835" w14:textId="77777777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Gobernación de Cundinamarca — Profesional Especializado</w:t>
      </w:r>
    </w:p>
    <w:p w14:paraId="22C18DB3" w14:textId="77777777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Abril 2024 – Junio 2024</w:t>
      </w:r>
    </w:p>
    <w:p w14:paraId="7665DAB3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Coordiné los primeros procesos de diagnóstico de seguridad en el departamento, sentando las bases metodológicas para la posterior asesoría técnica a los municipios de Cundinamarca.</w:t>
      </w:r>
    </w:p>
    <w:p w14:paraId="3C83FA97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Participé en la fase inicial de formulación de los planes y programas departamentales de seguridad y convivencia ciudadana que luego se implementarían en los municipios.</w:t>
      </w:r>
    </w:p>
    <w:p w14:paraId="2E314C8C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Realicé seguimiento y acompañamiento técnico en territorio, asegurando la correcta implementación de los lineamientos departamentales.</w:t>
      </w:r>
    </w:p>
    <w:p w14:paraId="34525A98" w14:textId="6296FAD4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Alcaldía de Madrid, Cundinamarca —</w:t>
      </w:r>
      <w:r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Secretaria Privada del alcalde</w:t>
      </w:r>
    </w:p>
    <w:p w14:paraId="566A5AD9" w14:textId="0E6DF3E3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Agosto 2023 – Diciembre 2023</w:t>
      </w:r>
    </w:p>
    <w:p w14:paraId="492C2AAC" w14:textId="79041B42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Actué como enlace institucional entre el despacho del alcalde y entidades departamentales, nacionales y territoriales, garantizando la atención oportuna de asuntos de alta prioridad.</w:t>
      </w:r>
    </w:p>
    <w:p w14:paraId="3E6DDB48" w14:textId="072B9711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Coordiné y realicé seguimiento a las sesiones de organismos de asesoría y coordinación municipal, gestionando respuestas oportunas a los requerimientos de competencia del alcalde.</w:t>
      </w:r>
    </w:p>
    <w:p w14:paraId="178227FC" w14:textId="3761BCFC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Dirigí los aspectos protocolarios de eventos y ceremonias oficiales, y administré la agenda institucional del despacho del alcalde.</w:t>
      </w:r>
    </w:p>
    <w:p w14:paraId="1F870C2A" w14:textId="21A0B991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Alcaldía de Madrid, Cundinamarca — Secretaria de Educación y Desarrollo Social</w:t>
      </w:r>
    </w:p>
    <w:p w14:paraId="1AEA64ED" w14:textId="7B5B4C7A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Octubre 2020 – Agosto 2021</w:t>
      </w:r>
    </w:p>
    <w:p w14:paraId="2D2E9E62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Dirigí y coordiné la implementación de políticas y programas municipales en educación, salud y desarrollo social, velando por la calidad, cobertura y equidad en la prestación de servicios.</w:t>
      </w:r>
    </w:p>
    <w:p w14:paraId="707ED79C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Lideré la interlocución con grupos de interés y actores clave del sector social, gestionando recursos financieros y técnicos para la ejecución de planes y proyectos.</w:t>
      </w:r>
    </w:p>
    <w:p w14:paraId="4D227CD9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lastRenderedPageBreak/>
        <w:t>Evalué y monitoreé el impacto de las intervenciones públicas en la comunidad, promoviendo la inclusión, la equidad y la participación ciudadana en la toma de decisiones.</w:t>
      </w:r>
    </w:p>
    <w:p w14:paraId="3F1C705E" w14:textId="77777777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Alcaldía de Madrid, Cundinamarca — Profesional Especializado, Secretaría de Planeación</w:t>
      </w:r>
    </w:p>
    <w:p w14:paraId="410F9054" w14:textId="0C892201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Abril 2020 – Diciembre 2020</w:t>
      </w:r>
    </w:p>
    <w:p w14:paraId="0D20B99D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Apoyé la gestión de proyectos de inversión municipal y brindé asistencia técnica en proyectos de impacto social.</w:t>
      </w:r>
    </w:p>
    <w:p w14:paraId="3B7D805F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Contribuí en la formulación de políticas públicas municipales, y gestioné convocatorias de cooperación y documentación institucional ante entidades departamentales y nacionales.</w:t>
      </w:r>
    </w:p>
    <w:p w14:paraId="58B2892A" w14:textId="77777777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Fundación Un Solo Corazón “por nuestro futuro” — Representante Legal</w:t>
      </w:r>
    </w:p>
    <w:p w14:paraId="5444E321" w14:textId="77777777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Enero 2017 – Enero 2020</w:t>
      </w:r>
    </w:p>
    <w:p w14:paraId="71CA3EC7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Representé legalmente a la fundación, dirigiendo su gestión administrativa, institucional y comunitaria.</w:t>
      </w:r>
    </w:p>
    <w:p w14:paraId="76D757AB" w14:textId="2DFBC40C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Concejo Municipal de Madrid, Cundinamarca — Concejala</w:t>
      </w:r>
    </w:p>
    <w:p w14:paraId="3E4B333B" w14:textId="77777777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2012 – 2015</w:t>
      </w:r>
    </w:p>
    <w:p w14:paraId="65F93EDD" w14:textId="4FB4077F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Ejercí como concejala del municipio de Madrid, Cundinamarca, con función de control político y formulación normativa a nivel local.</w:t>
      </w:r>
    </w:p>
    <w:p w14:paraId="25ED9BB9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Presidenta del Concejo Municipal, período 2012–2013.</w:t>
      </w:r>
    </w:p>
    <w:p w14:paraId="277BD037" w14:textId="2E9CC811" w:rsidR="00E67F61" w:rsidRPr="004C0A1B" w:rsidRDefault="00000000">
      <w:pPr>
        <w:pStyle w:val="JobTitle"/>
        <w:rPr>
          <w:color w:val="auto"/>
        </w:rPr>
      </w:pPr>
      <w:r>
        <w:rPr>
          <w:color w:val="auto"/>
        </w:rPr>
        <w:t>Concejo Municipal de Madrid, Cundinamarca — Concejala</w:t>
      </w:r>
    </w:p>
    <w:p w14:paraId="53EF96CF" w14:textId="77777777" w:rsidR="00E67F61" w:rsidRPr="004C0A1B" w:rsidRDefault="00000000">
      <w:pPr>
        <w:pStyle w:val="OrgDate"/>
        <w:rPr>
          <w:color w:val="auto"/>
        </w:rPr>
      </w:pPr>
      <w:r>
        <w:rPr>
          <w:color w:val="auto"/>
          <w:sz w:val="19"/>
          <w:szCs w:val="19"/>
        </w:rPr>
        <w:t>2008 – 2011</w:t>
      </w:r>
    </w:p>
    <w:p w14:paraId="29797252" w14:textId="2E01600A" w:rsidR="00E67F61" w:rsidRPr="004C0A1B" w:rsidRDefault="00000000" w:rsidP="009A7223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 xml:space="preserve">Ejercí como </w:t>
      </w:r>
      <w:r w:rsidRPr="009A7223">
        <w:rPr>
          <w:color w:val="auto"/>
          <w:sz w:val="20"/>
          <w:szCs w:val="20"/>
        </w:rPr>
        <w:t>concejal</w:t>
      </w:r>
      <w:r>
        <w:rPr>
          <w:color w:val="auto"/>
          <w:sz w:val="20"/>
          <w:szCs w:val="20"/>
        </w:rPr>
        <w:t>a del municipio de Madrid, Cundinamarca, con función de control político y formulación normativa a nivel local.</w:t>
      </w:r>
    </w:p>
    <w:p w14:paraId="33237594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Vicepresidenta del Concejo Municipal, período 2008–2009.</w:t>
      </w:r>
    </w:p>
    <w:p w14:paraId="726274AC" w14:textId="77777777" w:rsidR="00E67F61" w:rsidRPr="004C0A1B" w:rsidRDefault="00000000">
      <w:pPr>
        <w:pStyle w:val="Ttulo1"/>
        <w:rPr>
          <w:color w:val="auto"/>
        </w:rPr>
      </w:pPr>
      <w:r>
        <w:rPr>
          <w:color w:val="auto"/>
        </w:rPr>
        <w:t>Formación Académica</w:t>
      </w:r>
    </w:p>
    <w:p w14:paraId="4622D662" w14:textId="088115A1" w:rsidR="00E67F61" w:rsidRPr="004C0A1B" w:rsidRDefault="004C0A1B">
      <w:pPr>
        <w:spacing w:after="80"/>
        <w:rPr>
          <w:color w:val="auto"/>
        </w:rPr>
      </w:pPr>
      <w:r>
        <w:rPr>
          <w:b/>
          <w:bCs/>
          <w:color w:val="auto"/>
        </w:rPr>
        <w:t>Abogada</w:t>
      </w:r>
      <w:r>
        <w:rPr>
          <w:color w:val="auto"/>
          <w:sz w:val="20"/>
          <w:szCs w:val="20"/>
        </w:rPr>
        <w:t xml:space="preserve"> — Universidad la Gran Colombia — 2024</w:t>
      </w:r>
    </w:p>
    <w:p w14:paraId="418736A8" w14:textId="5B622DE1" w:rsidR="00E67F61" w:rsidRPr="004C0A1B" w:rsidRDefault="00000000">
      <w:pPr>
        <w:spacing w:after="80"/>
        <w:rPr>
          <w:color w:val="auto"/>
        </w:rPr>
      </w:pPr>
      <w:r>
        <w:rPr>
          <w:b/>
          <w:bCs/>
          <w:color w:val="auto"/>
        </w:rPr>
        <w:t>Especialización en Gerencia, Gobierno y Gestión Pública</w:t>
      </w:r>
      <w:r>
        <w:rPr>
          <w:color w:val="auto"/>
          <w:sz w:val="20"/>
          <w:szCs w:val="20"/>
        </w:rPr>
        <w:t xml:space="preserve"> — Fundación Universitaria Jorge Tadeo Lozano — 2015</w:t>
      </w:r>
    </w:p>
    <w:p w14:paraId="7B48A8B0" w14:textId="05590386" w:rsidR="00E67F61" w:rsidRPr="004C0A1B" w:rsidRDefault="00000000">
      <w:pPr>
        <w:spacing w:after="80"/>
        <w:rPr>
          <w:color w:val="auto"/>
        </w:rPr>
      </w:pPr>
      <w:r>
        <w:rPr>
          <w:b/>
          <w:bCs/>
          <w:color w:val="auto"/>
        </w:rPr>
        <w:t>Profesional en Relaciones Internacionales</w:t>
      </w:r>
      <w:r>
        <w:rPr>
          <w:color w:val="auto"/>
          <w:sz w:val="20"/>
          <w:szCs w:val="20"/>
        </w:rPr>
        <w:t xml:space="preserve"> — Fundación Universitaria Jorge Tadeo Lozano — 2013</w:t>
      </w:r>
    </w:p>
    <w:p w14:paraId="18FEBB77" w14:textId="390915BA" w:rsidR="00E67F61" w:rsidRPr="009A7223" w:rsidRDefault="00000000" w:rsidP="009A7223">
      <w:pPr>
        <w:pStyle w:val="Ttulo1"/>
        <w:rPr>
          <w:color w:val="auto"/>
          <w:u w:val="single"/>
        </w:rPr>
      </w:pPr>
      <w:r>
        <w:rPr>
          <w:color w:val="auto"/>
        </w:rPr>
        <w:t>Habilidades y Competencias</w:t>
      </w:r>
    </w:p>
    <w:p w14:paraId="7F6A862A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Gestión de proyectos de inversión y recursos en el sector público.</w:t>
      </w:r>
    </w:p>
    <w:p w14:paraId="34A9F378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Coordinación interinstitucional con entidades nacionales, departamentales y municipales.</w:t>
      </w:r>
    </w:p>
    <w:p w14:paraId="76EDFFF5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Liderazgo de equipos y toma de decisiones en entornos políticos y administrativos complejos.</w:t>
      </w:r>
    </w:p>
    <w:p w14:paraId="23815124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Gestión administrativa, protocolo institucional y manejo de agenda de alta dirección.</w:t>
      </w:r>
    </w:p>
    <w:p w14:paraId="3312A4BA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Seguridad y convivencia ciudadana, planeación territorial y desarrollo social.</w:t>
      </w:r>
    </w:p>
    <w:p w14:paraId="6D463475" w14:textId="77777777" w:rsidR="00E67F61" w:rsidRPr="004C0A1B" w:rsidRDefault="00000000">
      <w:pPr>
        <w:pStyle w:val="Prrafodelista"/>
        <w:numPr>
          <w:ilvl w:val="0"/>
          <w:numId w:val="2"/>
        </w:numPr>
        <w:spacing w:after="60"/>
        <w:rPr>
          <w:color w:val="auto"/>
        </w:rPr>
      </w:pPr>
      <w:r>
        <w:rPr>
          <w:color w:val="auto"/>
          <w:sz w:val="20"/>
          <w:szCs w:val="20"/>
        </w:rPr>
        <w:t>Habilidades de comunicación oral y escrita, negociación y relacionamiento con actores públicos y comunitarios.</w:t>
      </w:r>
    </w:p>
    <w:sectPr w:rsidR="00E67F61" w:rsidRPr="004C0A1B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E529A"/>
    <w:multiLevelType w:val="hybridMultilevel"/>
    <w:tmpl w:val="3E4EAAB6"/>
    <w:lvl w:ilvl="0" w:tplc="A3127A94">
      <w:start w:val="1"/>
      <w:numFmt w:val="bullet"/>
      <w:lvlText w:val="•"/>
      <w:lvlJc w:val="left"/>
      <w:pPr>
        <w:ind w:left="360" w:hanging="200"/>
      </w:pPr>
    </w:lvl>
    <w:lvl w:ilvl="1" w:tplc="07D853FC">
      <w:numFmt w:val="decimal"/>
      <w:lvlText w:val=""/>
      <w:lvlJc w:val="left"/>
    </w:lvl>
    <w:lvl w:ilvl="2" w:tplc="55924288">
      <w:numFmt w:val="decimal"/>
      <w:lvlText w:val=""/>
      <w:lvlJc w:val="left"/>
    </w:lvl>
    <w:lvl w:ilvl="3" w:tplc="D83E4C90">
      <w:numFmt w:val="decimal"/>
      <w:lvlText w:val=""/>
      <w:lvlJc w:val="left"/>
    </w:lvl>
    <w:lvl w:ilvl="4" w:tplc="C18CAB80">
      <w:numFmt w:val="decimal"/>
      <w:lvlText w:val=""/>
      <w:lvlJc w:val="left"/>
    </w:lvl>
    <w:lvl w:ilvl="5" w:tplc="D21882B2">
      <w:numFmt w:val="decimal"/>
      <w:lvlText w:val=""/>
      <w:lvlJc w:val="left"/>
    </w:lvl>
    <w:lvl w:ilvl="6" w:tplc="75769078">
      <w:numFmt w:val="decimal"/>
      <w:lvlText w:val=""/>
      <w:lvlJc w:val="left"/>
    </w:lvl>
    <w:lvl w:ilvl="7" w:tplc="DC5C612E">
      <w:numFmt w:val="decimal"/>
      <w:lvlText w:val=""/>
      <w:lvlJc w:val="left"/>
    </w:lvl>
    <w:lvl w:ilvl="8" w:tplc="BACEF556">
      <w:numFmt w:val="decimal"/>
      <w:lvlText w:val=""/>
      <w:lvlJc w:val="left"/>
    </w:lvl>
  </w:abstractNum>
  <w:abstractNum w:abstractNumId="1" w15:restartNumberingAfterBreak="0">
    <w:nsid w:val="437A5A46"/>
    <w:multiLevelType w:val="hybridMultilevel"/>
    <w:tmpl w:val="59FC6C70"/>
    <w:lvl w:ilvl="0" w:tplc="73E20048">
      <w:start w:val="1"/>
      <w:numFmt w:val="bullet"/>
      <w:lvlText w:val="●"/>
      <w:lvlJc w:val="left"/>
      <w:pPr>
        <w:ind w:left="720" w:hanging="360"/>
      </w:pPr>
    </w:lvl>
    <w:lvl w:ilvl="1" w:tplc="36560008">
      <w:start w:val="1"/>
      <w:numFmt w:val="bullet"/>
      <w:lvlText w:val="○"/>
      <w:lvlJc w:val="left"/>
      <w:pPr>
        <w:ind w:left="1440" w:hanging="360"/>
      </w:pPr>
    </w:lvl>
    <w:lvl w:ilvl="2" w:tplc="AD228F1A">
      <w:start w:val="1"/>
      <w:numFmt w:val="bullet"/>
      <w:lvlText w:val="■"/>
      <w:lvlJc w:val="left"/>
      <w:pPr>
        <w:ind w:left="2160" w:hanging="360"/>
      </w:pPr>
    </w:lvl>
    <w:lvl w:ilvl="3" w:tplc="3CBC52B2">
      <w:start w:val="1"/>
      <w:numFmt w:val="bullet"/>
      <w:lvlText w:val="●"/>
      <w:lvlJc w:val="left"/>
      <w:pPr>
        <w:ind w:left="2880" w:hanging="360"/>
      </w:pPr>
    </w:lvl>
    <w:lvl w:ilvl="4" w:tplc="C69E0F6A">
      <w:start w:val="1"/>
      <w:numFmt w:val="bullet"/>
      <w:lvlText w:val="○"/>
      <w:lvlJc w:val="left"/>
      <w:pPr>
        <w:ind w:left="3600" w:hanging="360"/>
      </w:pPr>
    </w:lvl>
    <w:lvl w:ilvl="5" w:tplc="A0D22486">
      <w:start w:val="1"/>
      <w:numFmt w:val="bullet"/>
      <w:lvlText w:val="■"/>
      <w:lvlJc w:val="left"/>
      <w:pPr>
        <w:ind w:left="4320" w:hanging="360"/>
      </w:pPr>
    </w:lvl>
    <w:lvl w:ilvl="6" w:tplc="963C2646">
      <w:start w:val="1"/>
      <w:numFmt w:val="bullet"/>
      <w:lvlText w:val="●"/>
      <w:lvlJc w:val="left"/>
      <w:pPr>
        <w:ind w:left="5040" w:hanging="360"/>
      </w:pPr>
    </w:lvl>
    <w:lvl w:ilvl="7" w:tplc="BB7617BE">
      <w:start w:val="1"/>
      <w:numFmt w:val="bullet"/>
      <w:lvlText w:val="●"/>
      <w:lvlJc w:val="left"/>
      <w:pPr>
        <w:ind w:left="5760" w:hanging="360"/>
      </w:pPr>
    </w:lvl>
    <w:lvl w:ilvl="8" w:tplc="2D429E4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2257F9B"/>
    <w:multiLevelType w:val="hybridMultilevel"/>
    <w:tmpl w:val="5AAE60CA"/>
    <w:lvl w:ilvl="0" w:tplc="BDC48716">
      <w:start w:val="1"/>
      <w:numFmt w:val="bullet"/>
      <w:lvlText w:val="•"/>
      <w:lvlJc w:val="left"/>
      <w:pPr>
        <w:ind w:left="360" w:hanging="200"/>
      </w:pPr>
    </w:lvl>
    <w:lvl w:ilvl="1" w:tplc="DFE62D86">
      <w:numFmt w:val="decimal"/>
      <w:lvlText w:val=""/>
      <w:lvlJc w:val="left"/>
    </w:lvl>
    <w:lvl w:ilvl="2" w:tplc="E55474F0">
      <w:numFmt w:val="decimal"/>
      <w:lvlText w:val=""/>
      <w:lvlJc w:val="left"/>
    </w:lvl>
    <w:lvl w:ilvl="3" w:tplc="B72814EC">
      <w:numFmt w:val="decimal"/>
      <w:lvlText w:val=""/>
      <w:lvlJc w:val="left"/>
    </w:lvl>
    <w:lvl w:ilvl="4" w:tplc="2ACAFE1C">
      <w:numFmt w:val="decimal"/>
      <w:lvlText w:val=""/>
      <w:lvlJc w:val="left"/>
    </w:lvl>
    <w:lvl w:ilvl="5" w:tplc="114CDFCA">
      <w:numFmt w:val="decimal"/>
      <w:lvlText w:val=""/>
      <w:lvlJc w:val="left"/>
    </w:lvl>
    <w:lvl w:ilvl="6" w:tplc="F606EBB8">
      <w:numFmt w:val="decimal"/>
      <w:lvlText w:val=""/>
      <w:lvlJc w:val="left"/>
    </w:lvl>
    <w:lvl w:ilvl="7" w:tplc="867A556E">
      <w:numFmt w:val="decimal"/>
      <w:lvlText w:val=""/>
      <w:lvlJc w:val="left"/>
    </w:lvl>
    <w:lvl w:ilvl="8" w:tplc="EB12B1C8">
      <w:numFmt w:val="decimal"/>
      <w:lvlText w:val=""/>
      <w:lvlJc w:val="left"/>
    </w:lvl>
  </w:abstractNum>
  <w:num w:numId="1" w16cid:durableId="487986849">
    <w:abstractNumId w:val="1"/>
    <w:lvlOverride w:ilvl="0">
      <w:startOverride w:val="1"/>
    </w:lvlOverride>
  </w:num>
  <w:num w:numId="2" w16cid:durableId="368653085">
    <w:abstractNumId w:val="2"/>
    <w:lvlOverride w:ilvl="0">
      <w:startOverride w:val="1"/>
    </w:lvlOverride>
  </w:num>
  <w:num w:numId="3" w16cid:durableId="7647621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61"/>
    <w:rsid w:val="001C6E8D"/>
    <w:rsid w:val="004C0A1B"/>
    <w:rsid w:val="009071D8"/>
    <w:rsid w:val="009A7223"/>
    <w:rsid w:val="00DF10B8"/>
    <w:rsid w:val="00E6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0470"/>
  <w15:docId w15:val="{14A0D426-2DAA-41FE-BA8F-91F71D01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404040"/>
        <w:sz w:val="21"/>
        <w:szCs w:val="21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2" w:color="1F3864"/>
      </w:pBdr>
      <w:spacing w:before="260" w:after="120"/>
      <w:outlineLvl w:val="0"/>
    </w:pPr>
    <w:rPr>
      <w:b/>
      <w:bCs/>
      <w:caps/>
      <w:color w:val="1F3864"/>
      <w:sz w:val="22"/>
      <w:szCs w:val="2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customStyle="1" w:styleId="JobTitle">
    <w:name w:val="Job Title"/>
    <w:qFormat/>
    <w:pPr>
      <w:spacing w:before="160"/>
    </w:pPr>
    <w:rPr>
      <w:b/>
      <w:bCs/>
    </w:rPr>
  </w:style>
  <w:style w:type="paragraph" w:customStyle="1" w:styleId="OrgDate">
    <w:name w:val="Org Date"/>
    <w:qFormat/>
    <w:pPr>
      <w:spacing w:after="60"/>
    </w:pPr>
    <w:rPr>
      <w:i/>
      <w:iCs/>
      <w:color w:val="59595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josue peña escobar</cp:lastModifiedBy>
  <cp:revision>4</cp:revision>
  <dcterms:created xsi:type="dcterms:W3CDTF">2026-06-24T14:18:00Z</dcterms:created>
  <dcterms:modified xsi:type="dcterms:W3CDTF">2026-06-24T15:34:00Z</dcterms:modified>
</cp:coreProperties>
</file>